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5930" w:type="dxa"/>
        <w:tblInd w:w="-86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97"/>
        <w:gridCol w:w="648"/>
        <w:gridCol w:w="975"/>
        <w:gridCol w:w="1257"/>
        <w:gridCol w:w="1793"/>
        <w:gridCol w:w="720"/>
        <w:gridCol w:w="1755"/>
        <w:gridCol w:w="2130"/>
        <w:gridCol w:w="2580"/>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1" w:hRule="atLeast"/>
        </w:trPr>
        <w:tc>
          <w:tcPr>
            <w:tcW w:w="15930" w:type="dxa"/>
            <w:gridSpan w:val="10"/>
            <w:tcBorders>
              <w:top w:val="nil"/>
              <w:left w:val="nil"/>
              <w:bottom w:val="single" w:color="000000" w:sz="4" w:space="0"/>
              <w:right w:val="nil"/>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楷体_GB2312" w:hAnsi="宋体" w:eastAsia="楷体_GB2312" w:cs="宋体"/>
                <w:b/>
                <w:color w:val="000000"/>
                <w:kern w:val="0"/>
                <w:sz w:val="36"/>
                <w:szCs w:val="32"/>
                <w:lang w:val="en-US" w:eastAsia="zh-CN"/>
              </w:rPr>
              <w:t>附件1</w:t>
            </w:r>
            <w:r>
              <w:rPr>
                <w:rFonts w:hint="eastAsia" w:ascii="方正小标宋简体" w:hAnsi="方正小标宋简体" w:eastAsia="方正小标宋简体" w:cs="方正小标宋简体"/>
                <w:b w:val="0"/>
                <w:bCs w:val="0"/>
                <w:i w:val="0"/>
                <w:iCs w:val="0"/>
                <w:color w:val="000000"/>
                <w:kern w:val="0"/>
                <w:sz w:val="44"/>
                <w:szCs w:val="44"/>
                <w:u w:val="none"/>
                <w:lang w:val="en-US" w:eastAsia="zh-CN" w:bidi="ar"/>
              </w:rPr>
              <w:t>：</w:t>
            </w:r>
            <w:r>
              <w:rPr>
                <w:rFonts w:hint="eastAsia" w:ascii="方正小标宋简体" w:hAnsi="宋体" w:eastAsia="方正小标宋简体" w:cs="宋体"/>
                <w:color w:val="000000"/>
                <w:kern w:val="0"/>
                <w:sz w:val="38"/>
                <w:szCs w:val="38"/>
                <w:lang w:val="en-US" w:eastAsia="zh-CN"/>
              </w:rPr>
              <w:t>贵州黔东油脂集团德江县星星油脂有限公司2024年招聘人员岗位一览表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897"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20"/>
                <w:szCs w:val="20"/>
                <w:u w:val="none"/>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招聘单位</w:t>
            </w:r>
          </w:p>
        </w:tc>
        <w:tc>
          <w:tcPr>
            <w:tcW w:w="648"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0"/>
                <w:szCs w:val="20"/>
                <w:u w:val="none"/>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岗位代码</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0"/>
                <w:szCs w:val="20"/>
                <w:u w:val="none"/>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岗位类型</w:t>
            </w:r>
          </w:p>
        </w:tc>
        <w:tc>
          <w:tcPr>
            <w:tcW w:w="12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0"/>
                <w:szCs w:val="20"/>
                <w:u w:val="none"/>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岗位名称</w:t>
            </w:r>
          </w:p>
        </w:tc>
        <w:tc>
          <w:tcPr>
            <w:tcW w:w="1793"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0"/>
                <w:szCs w:val="20"/>
                <w:u w:val="none"/>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岗位简介</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0"/>
                <w:szCs w:val="20"/>
                <w:u w:val="none"/>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计划招聘人数</w:t>
            </w:r>
          </w:p>
        </w:tc>
        <w:tc>
          <w:tcPr>
            <w:tcW w:w="1755" w:type="dxa"/>
            <w:tcBorders>
              <w:top w:val="single" w:color="000000" w:sz="4" w:space="0"/>
              <w:left w:val="single" w:color="000000" w:sz="4" w:space="0"/>
              <w:bottom w:val="nil"/>
              <w:right w:val="nil"/>
            </w:tcBorders>
            <w:noWrap w:val="0"/>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0"/>
                <w:szCs w:val="20"/>
                <w:u w:val="none"/>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学历学位要求</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0"/>
                <w:szCs w:val="20"/>
                <w:u w:val="none"/>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专业要求</w:t>
            </w:r>
          </w:p>
        </w:tc>
        <w:tc>
          <w:tcPr>
            <w:tcW w:w="2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0"/>
                <w:szCs w:val="20"/>
                <w:u w:val="none"/>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其他要求</w:t>
            </w:r>
          </w:p>
        </w:tc>
        <w:tc>
          <w:tcPr>
            <w:tcW w:w="31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0"/>
                <w:szCs w:val="20"/>
                <w:u w:val="none"/>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9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20"/>
                <w:szCs w:val="20"/>
                <w:u w:val="none"/>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贵州黔东油脂集团德江县星星油脂有限公司</w:t>
            </w:r>
          </w:p>
        </w:tc>
        <w:tc>
          <w:tcPr>
            <w:tcW w:w="6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01</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管理岗</w:t>
            </w:r>
          </w:p>
        </w:tc>
        <w:tc>
          <w:tcPr>
            <w:tcW w:w="12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行政部</w:t>
            </w:r>
          </w:p>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办公室人员</w:t>
            </w:r>
          </w:p>
        </w:tc>
        <w:tc>
          <w:tcPr>
            <w:tcW w:w="17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从事办公室日常工作</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lang w:val="en-US"/>
              </w:rPr>
            </w:pPr>
            <w:r>
              <w:rPr>
                <w:rFonts w:hint="eastAsia" w:ascii="仿宋_GB2312" w:hAnsi="宋体" w:eastAsia="仿宋_GB2312" w:cs="仿宋_GB2312"/>
                <w:i w:val="0"/>
                <w:iCs w:val="0"/>
                <w:color w:val="000000"/>
                <w:kern w:val="0"/>
                <w:sz w:val="20"/>
                <w:szCs w:val="20"/>
                <w:u w:val="none"/>
                <w:lang w:val="en-US" w:eastAsia="zh-CN" w:bidi="ar"/>
              </w:rPr>
              <w:t>本科及以上学历，学士及以上学位。</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新闻学、秘书学</w:t>
            </w:r>
          </w:p>
        </w:tc>
        <w:tc>
          <w:tcPr>
            <w:tcW w:w="25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0"/>
                <w:szCs w:val="20"/>
                <w:u w:val="none"/>
              </w:rPr>
            </w:pPr>
          </w:p>
        </w:tc>
        <w:tc>
          <w:tcPr>
            <w:tcW w:w="317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9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小标宋简体" w:hAnsi="方正小标宋简体" w:eastAsia="方正小标宋简体" w:cs="方正小标宋简体"/>
                <w:i w:val="0"/>
                <w:iCs w:val="0"/>
                <w:color w:val="000000"/>
                <w:sz w:val="20"/>
                <w:szCs w:val="20"/>
                <w:u w:val="none"/>
              </w:rPr>
            </w:pPr>
          </w:p>
        </w:tc>
        <w:tc>
          <w:tcPr>
            <w:tcW w:w="6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02</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管理岗</w:t>
            </w:r>
          </w:p>
        </w:tc>
        <w:tc>
          <w:tcPr>
            <w:tcW w:w="12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财务部</w:t>
            </w:r>
          </w:p>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工作员</w:t>
            </w:r>
          </w:p>
        </w:tc>
        <w:tc>
          <w:tcPr>
            <w:tcW w:w="17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从事财务相关工作</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本科及以上学历，学士及以上学位。</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会计学、审计学专业</w:t>
            </w:r>
          </w:p>
        </w:tc>
        <w:tc>
          <w:tcPr>
            <w:tcW w:w="2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持有初级会计职称</w:t>
            </w:r>
          </w:p>
        </w:tc>
        <w:tc>
          <w:tcPr>
            <w:tcW w:w="31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具有中级会计职称以上的不限专业，且学历可放宽至大专以上。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9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小标宋简体" w:hAnsi="方正小标宋简体" w:eastAsia="方正小标宋简体" w:cs="方正小标宋简体"/>
                <w:i w:val="0"/>
                <w:iCs w:val="0"/>
                <w:color w:val="000000"/>
                <w:sz w:val="20"/>
                <w:szCs w:val="20"/>
                <w:u w:val="none"/>
              </w:rPr>
            </w:pPr>
          </w:p>
        </w:tc>
        <w:tc>
          <w:tcPr>
            <w:tcW w:w="6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03</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专业技术岗</w:t>
            </w:r>
          </w:p>
        </w:tc>
        <w:tc>
          <w:tcPr>
            <w:tcW w:w="12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检验部</w:t>
            </w:r>
          </w:p>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检测员</w:t>
            </w:r>
          </w:p>
        </w:tc>
        <w:tc>
          <w:tcPr>
            <w:tcW w:w="17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从事储备粮油检验化验工作</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本科及以上学历，学士及以上学位。</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食品安全与检测专业、食品科学与工程专业、食品质量与安全</w:t>
            </w:r>
          </w:p>
        </w:tc>
        <w:tc>
          <w:tcPr>
            <w:tcW w:w="25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0"/>
                <w:szCs w:val="20"/>
                <w:u w:val="none"/>
              </w:rPr>
            </w:pPr>
          </w:p>
        </w:tc>
        <w:tc>
          <w:tcPr>
            <w:tcW w:w="31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具有粮油行业初级及以上职称或农产品食品检验员五级及以上职业技能证书的不限专业，且学历可放宽至大专以上。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9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小标宋简体" w:hAnsi="方正小标宋简体" w:eastAsia="方正小标宋简体" w:cs="方正小标宋简体"/>
                <w:i w:val="0"/>
                <w:iCs w:val="0"/>
                <w:color w:val="000000"/>
                <w:sz w:val="20"/>
                <w:szCs w:val="20"/>
                <w:u w:val="none"/>
              </w:rPr>
            </w:pPr>
          </w:p>
        </w:tc>
        <w:tc>
          <w:tcPr>
            <w:tcW w:w="6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04</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专业技术岗</w:t>
            </w:r>
          </w:p>
        </w:tc>
        <w:tc>
          <w:tcPr>
            <w:tcW w:w="1257"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物流仓储部工作员</w:t>
            </w:r>
          </w:p>
        </w:tc>
        <w:tc>
          <w:tcPr>
            <w:tcW w:w="17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从事仓库管理工作</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本科及以上学历，学士及以上学位。</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物流管理、采购管理、供应链</w:t>
            </w:r>
            <w:bookmarkStart w:id="0" w:name="_GoBack"/>
            <w:bookmarkEnd w:id="0"/>
            <w:r>
              <w:rPr>
                <w:rFonts w:hint="eastAsia" w:ascii="仿宋_GB2312" w:hAnsi="宋体" w:eastAsia="仿宋_GB2312" w:cs="仿宋_GB2312"/>
                <w:i w:val="0"/>
                <w:iCs w:val="0"/>
                <w:color w:val="000000"/>
                <w:kern w:val="0"/>
                <w:sz w:val="20"/>
                <w:szCs w:val="20"/>
                <w:u w:val="none"/>
                <w:lang w:val="en-US" w:eastAsia="zh-CN" w:bidi="ar"/>
              </w:rPr>
              <w:t>管理专业</w:t>
            </w:r>
          </w:p>
        </w:tc>
        <w:tc>
          <w:tcPr>
            <w:tcW w:w="25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0"/>
                <w:szCs w:val="20"/>
                <w:u w:val="none"/>
              </w:rPr>
            </w:pPr>
          </w:p>
        </w:tc>
        <w:tc>
          <w:tcPr>
            <w:tcW w:w="31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具有粮油行业初级及以上职称或仓储管理员五级及以上职业技能证书的不限专业，学历可放宽至大专以上。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9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小标宋简体" w:hAnsi="方正小标宋简体" w:eastAsia="方正小标宋简体" w:cs="方正小标宋简体"/>
                <w:i w:val="0"/>
                <w:iCs w:val="0"/>
                <w:color w:val="000000"/>
                <w:sz w:val="20"/>
                <w:szCs w:val="20"/>
                <w:u w:val="none"/>
              </w:rPr>
            </w:pPr>
          </w:p>
        </w:tc>
        <w:tc>
          <w:tcPr>
            <w:tcW w:w="6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05</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专业技术岗</w:t>
            </w:r>
          </w:p>
        </w:tc>
        <w:tc>
          <w:tcPr>
            <w:tcW w:w="12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生产部</w:t>
            </w:r>
          </w:p>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操作工</w:t>
            </w:r>
          </w:p>
        </w:tc>
        <w:tc>
          <w:tcPr>
            <w:tcW w:w="17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从事机械操作生产工作</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8</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大专及以上学历</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不限</w:t>
            </w:r>
          </w:p>
        </w:tc>
        <w:tc>
          <w:tcPr>
            <w:tcW w:w="25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iCs w:val="0"/>
                <w:color w:val="000000"/>
                <w:sz w:val="20"/>
                <w:szCs w:val="20"/>
                <w:u w:val="none"/>
              </w:rPr>
            </w:pPr>
          </w:p>
        </w:tc>
        <w:tc>
          <w:tcPr>
            <w:tcW w:w="317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仿宋_GB2312" w:hAnsi="宋体" w:eastAsia="仿宋_GB2312" w:cs="仿宋_GB2312"/>
                <w:i w:val="0"/>
                <w:iCs w:val="0"/>
                <w:color w:val="000000"/>
                <w:sz w:val="20"/>
                <w:szCs w:val="20"/>
                <w:u w:val="none"/>
                <w:lang w:val="en-US" w:eastAsia="zh-CN"/>
              </w:rPr>
            </w:pPr>
            <w:r>
              <w:rPr>
                <w:rFonts w:hint="eastAsia" w:ascii="仿宋_GB2312" w:hAnsi="宋体" w:eastAsia="仿宋_GB2312" w:cs="仿宋_GB2312"/>
                <w:i w:val="0"/>
                <w:iCs w:val="0"/>
                <w:color w:val="000000"/>
                <w:sz w:val="20"/>
                <w:szCs w:val="20"/>
                <w:u w:val="none"/>
                <w:lang w:val="en-US" w:eastAsia="zh-CN"/>
              </w:rPr>
              <w:t>主要负责菜籽油、大米生产加工设备操作。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9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小标宋简体" w:hAnsi="方正小标宋简体" w:eastAsia="方正小标宋简体" w:cs="方正小标宋简体"/>
                <w:i w:val="0"/>
                <w:iCs w:val="0"/>
                <w:color w:val="000000"/>
                <w:sz w:val="20"/>
                <w:szCs w:val="20"/>
                <w:u w:val="none"/>
              </w:rPr>
            </w:pPr>
          </w:p>
        </w:tc>
        <w:tc>
          <w:tcPr>
            <w:tcW w:w="6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06</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专业技术岗</w:t>
            </w:r>
          </w:p>
        </w:tc>
        <w:tc>
          <w:tcPr>
            <w:tcW w:w="12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市场部</w:t>
            </w:r>
          </w:p>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工作人员</w:t>
            </w:r>
          </w:p>
        </w:tc>
        <w:tc>
          <w:tcPr>
            <w:tcW w:w="17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从事市场营销工作</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本科及以上学历，学士及以上学位。</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市场营销专业</w:t>
            </w:r>
          </w:p>
        </w:tc>
        <w:tc>
          <w:tcPr>
            <w:tcW w:w="2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317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9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小标宋简体" w:hAnsi="方正小标宋简体" w:eastAsia="方正小标宋简体" w:cs="方正小标宋简体"/>
                <w:i w:val="0"/>
                <w:iCs w:val="0"/>
                <w:color w:val="000000"/>
                <w:sz w:val="20"/>
                <w:szCs w:val="20"/>
                <w:u w:val="none"/>
              </w:rPr>
            </w:pPr>
          </w:p>
        </w:tc>
        <w:tc>
          <w:tcPr>
            <w:tcW w:w="6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07</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专业技术岗</w:t>
            </w:r>
          </w:p>
        </w:tc>
        <w:tc>
          <w:tcPr>
            <w:tcW w:w="12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运维部</w:t>
            </w:r>
          </w:p>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维修电工</w:t>
            </w:r>
          </w:p>
        </w:tc>
        <w:tc>
          <w:tcPr>
            <w:tcW w:w="17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从事机械维修保养工作</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大专及以上学历</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不限</w:t>
            </w:r>
          </w:p>
        </w:tc>
        <w:tc>
          <w:tcPr>
            <w:tcW w:w="2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持有维修电工职业资格证</w:t>
            </w:r>
          </w:p>
        </w:tc>
        <w:tc>
          <w:tcPr>
            <w:tcW w:w="317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9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小标宋简体" w:hAnsi="方正小标宋简体" w:eastAsia="方正小标宋简体" w:cs="方正小标宋简体"/>
                <w:i w:val="0"/>
                <w:iCs w:val="0"/>
                <w:color w:val="000000"/>
                <w:sz w:val="20"/>
                <w:szCs w:val="20"/>
                <w:u w:val="none"/>
              </w:rPr>
            </w:pPr>
          </w:p>
        </w:tc>
        <w:tc>
          <w:tcPr>
            <w:tcW w:w="6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08</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专业技术岗</w:t>
            </w:r>
          </w:p>
        </w:tc>
        <w:tc>
          <w:tcPr>
            <w:tcW w:w="1257"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物流仓储部</w:t>
            </w:r>
          </w:p>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驾驶员</w:t>
            </w:r>
          </w:p>
        </w:tc>
        <w:tc>
          <w:tcPr>
            <w:tcW w:w="17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从事粮油配送及车辆管理工作</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高中及以上学历</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不限</w:t>
            </w:r>
          </w:p>
        </w:tc>
        <w:tc>
          <w:tcPr>
            <w:tcW w:w="2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1.退伍军人</w:t>
            </w:r>
          </w:p>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2.持有C1以上驾驶证，3年内无重大交通事故</w:t>
            </w:r>
          </w:p>
        </w:tc>
        <w:tc>
          <w:tcPr>
            <w:tcW w:w="31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有叉车操作证优先录取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8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4673" w:type="dxa"/>
            <w:gridSpan w:val="4"/>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合  计</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21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258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31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r>
    </w:tbl>
    <w:p/>
    <w:sectPr>
      <w:pgSz w:w="16838" w:h="11906" w:orient="landscape"/>
      <w:pgMar w:top="1134" w:right="1440" w:bottom="1134"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jNzJhMTViNWNmOTc4ZDk2M2I3Mjg5YmMyNmUwYmMifQ=="/>
    <w:docVar w:name="KSO_WPS_MARK_KEY" w:val="f2b6ee43-c601-45e6-a921-68ff335c6295"/>
  </w:docVars>
  <w:rsids>
    <w:rsidRoot w:val="40746F12"/>
    <w:rsid w:val="40746F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2024-10-09T07:23:00Z</dcterms:created>
  <dc:creator>紫臆</dc:creator>
  <cp:lastModifiedBy>紫臆</cp:lastModifiedBy>
  <dcterms:modified xsi:type="dcterms:W3CDTF">2024-10-09T07:24:28Z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328BEDA2D9114DC090F22E9128711354_11</vt:lpwstr>
  </property>
</Properties>
</file>